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97" w:rsidRPr="004F5897" w:rsidRDefault="004F5897" w:rsidP="004F5897">
      <w:pPr>
        <w:rPr>
          <w:rFonts w:asciiTheme="majorHAnsi" w:eastAsia="Times New Roman" w:hAnsiTheme="majorHAnsi"/>
          <w:b/>
        </w:rPr>
      </w:pPr>
      <w:r w:rsidRPr="004F5897">
        <w:rPr>
          <w:rFonts w:asciiTheme="majorHAnsi" w:eastAsia="Times New Roman" w:hAnsiTheme="majorHAnsi"/>
          <w:b/>
        </w:rPr>
        <w:t xml:space="preserve">September Prayer Practice </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 xml:space="preserve">In Christianity,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(Latin for divine reading) is a traditional Catholic practice of scriptural reading, meditation and prayer intended to promote communion with God and to increase the understanding of God's Word. It is a process of bringing life to scripture and scripture to life. </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is not intellectual, it is experiential and insightful. The focus of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is not an analysis of biblical passages, but holding them in mind and allowing Christ-love to reveal their meaning.</w:t>
      </w: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 xml:space="preserve">The foundation of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came from Origen in the 3rd century, with his view of "Scripture as a sacrament.” Origen believed that The Word (i.e. Logos) was incarnate in Scripture and could therefore touch and teach readers and hearers. Christ as the "interpretive key" unlocks the message in Scriptural texts.</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 xml:space="preserve">The monastic practice of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was first established in the 5</w:t>
      </w:r>
      <w:r w:rsidRPr="004F5897">
        <w:rPr>
          <w:rFonts w:asciiTheme="majorHAnsi" w:eastAsia="Times New Roman" w:hAnsiTheme="majorHAnsi"/>
          <w:vertAlign w:val="superscript"/>
        </w:rPr>
        <w:t>th</w:t>
      </w:r>
      <w:r w:rsidRPr="004F5897">
        <w:rPr>
          <w:rFonts w:asciiTheme="majorHAnsi" w:eastAsia="Times New Roman" w:hAnsiTheme="majorHAnsi"/>
        </w:rPr>
        <w:t xml:space="preserve">-6th century by Saint Benedict of </w:t>
      </w:r>
      <w:proofErr w:type="spellStart"/>
      <w:r w:rsidRPr="004F5897">
        <w:rPr>
          <w:rFonts w:asciiTheme="majorHAnsi" w:eastAsia="Times New Roman" w:hAnsiTheme="majorHAnsi"/>
        </w:rPr>
        <w:t>Nursia</w:t>
      </w:r>
      <w:proofErr w:type="spellEnd"/>
      <w:r w:rsidRPr="004F5897">
        <w:rPr>
          <w:rFonts w:asciiTheme="majorHAnsi" w:eastAsia="Times New Roman" w:hAnsiTheme="majorHAnsi"/>
        </w:rPr>
        <w:t xml:space="preserve">, and later, in the 11th century, a </w:t>
      </w:r>
      <w:proofErr w:type="spellStart"/>
      <w:r w:rsidRPr="004F5897">
        <w:rPr>
          <w:rFonts w:asciiTheme="majorHAnsi" w:eastAsia="Times New Roman" w:hAnsiTheme="majorHAnsi"/>
        </w:rPr>
        <w:t>Carthusian</w:t>
      </w:r>
      <w:proofErr w:type="spellEnd"/>
      <w:r w:rsidRPr="004F5897">
        <w:rPr>
          <w:rFonts w:asciiTheme="majorHAnsi" w:eastAsia="Times New Roman" w:hAnsiTheme="majorHAnsi"/>
        </w:rPr>
        <w:t xml:space="preserve"> prior, </w:t>
      </w:r>
      <w:proofErr w:type="spellStart"/>
      <w:r w:rsidRPr="004F5897">
        <w:rPr>
          <w:rFonts w:asciiTheme="majorHAnsi" w:eastAsia="Times New Roman" w:hAnsiTheme="majorHAnsi"/>
        </w:rPr>
        <w:t>Guigo</w:t>
      </w:r>
      <w:proofErr w:type="spellEnd"/>
      <w:r w:rsidRPr="004F5897">
        <w:rPr>
          <w:rFonts w:asciiTheme="majorHAnsi" w:eastAsia="Times New Roman" w:hAnsiTheme="majorHAnsi"/>
        </w:rPr>
        <w:t xml:space="preserve"> formalized the practice of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into 4 steps of deepening thoughtfulness: </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Lectio</w:t>
      </w:r>
      <w:proofErr w:type="spellEnd"/>
      <w:r w:rsidRPr="004F5897">
        <w:rPr>
          <w:rFonts w:asciiTheme="majorHAnsi" w:eastAsia="Times New Roman" w:hAnsiTheme="majorHAnsi"/>
          <w:b/>
          <w:bCs/>
        </w:rPr>
        <w:t xml:space="preserve"> (reading):</w:t>
      </w:r>
      <w:r w:rsidRPr="004F5897">
        <w:rPr>
          <w:rFonts w:asciiTheme="majorHAnsi" w:eastAsia="Times New Roman" w:hAnsiTheme="majorHAnsi"/>
        </w:rPr>
        <w:t xml:space="preserve"> An attentive, slow, repetitious recitation of a short passage of scripture.</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Meditatio</w:t>
      </w:r>
      <w:proofErr w:type="spellEnd"/>
      <w:r w:rsidRPr="004F5897">
        <w:rPr>
          <w:rFonts w:asciiTheme="majorHAnsi" w:eastAsia="Times New Roman" w:hAnsiTheme="majorHAnsi"/>
          <w:b/>
          <w:bCs/>
        </w:rPr>
        <w:t xml:space="preserve"> (meditation):</w:t>
      </w:r>
      <w:r w:rsidRPr="004F5897">
        <w:rPr>
          <w:rFonts w:asciiTheme="majorHAnsi" w:eastAsia="Times New Roman" w:hAnsiTheme="majorHAnsi"/>
        </w:rPr>
        <w:t xml:space="preserve"> An effort to understand the passage and apply it to my own life.</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Oratio</w:t>
      </w:r>
      <w:proofErr w:type="spellEnd"/>
      <w:r w:rsidRPr="004F5897">
        <w:rPr>
          <w:rFonts w:asciiTheme="majorHAnsi" w:eastAsia="Times New Roman" w:hAnsiTheme="majorHAnsi"/>
          <w:b/>
          <w:bCs/>
        </w:rPr>
        <w:t xml:space="preserve"> (prayer): </w:t>
      </w:r>
      <w:r w:rsidRPr="004F5897">
        <w:rPr>
          <w:rFonts w:asciiTheme="majorHAnsi" w:eastAsia="Times New Roman" w:hAnsiTheme="majorHAnsi"/>
        </w:rPr>
        <w:t>Engaging or talking with God about the passage.</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Contemplatio</w:t>
      </w:r>
      <w:proofErr w:type="spellEnd"/>
      <w:r w:rsidRPr="004F5897">
        <w:rPr>
          <w:rFonts w:asciiTheme="majorHAnsi" w:eastAsia="Times New Roman" w:hAnsiTheme="majorHAnsi"/>
          <w:b/>
          <w:bCs/>
        </w:rPr>
        <w:t xml:space="preserve"> (contemplation):</w:t>
      </w:r>
      <w:r w:rsidRPr="004F5897">
        <w:rPr>
          <w:rFonts w:asciiTheme="majorHAnsi" w:eastAsia="Times New Roman" w:hAnsiTheme="majorHAnsi"/>
        </w:rPr>
        <w:t xml:space="preserve"> Allowing oneself to be absorbed in the words of God as the Holy Spirit draws us into God’s presence through scripture.</w:t>
      </w:r>
    </w:p>
    <w:p w:rsidR="004F5897" w:rsidRPr="004F5897" w:rsidRDefault="004F5897" w:rsidP="004F5897">
      <w:pPr>
        <w:rPr>
          <w:rFonts w:asciiTheme="majorHAnsi" w:eastAsia="Times New Roman" w:hAnsiTheme="majorHAnsi"/>
        </w:rPr>
      </w:pPr>
      <w:bookmarkStart w:id="0" w:name="_GoBack"/>
      <w:bookmarkEnd w:id="0"/>
    </w:p>
    <w:p w:rsidR="004F5897" w:rsidRPr="004F5897" w:rsidRDefault="004F5897" w:rsidP="004F5897">
      <w:pPr>
        <w:jc w:val="center"/>
        <w:rPr>
          <w:rFonts w:asciiTheme="majorHAnsi" w:eastAsia="Times New Roman" w:hAnsiTheme="majorHAnsi"/>
        </w:rPr>
      </w:pPr>
      <w:r w:rsidRPr="004F5897">
        <w:rPr>
          <w:rFonts w:asciiTheme="majorHAnsi" w:eastAsia="Times New Roman" w:hAnsiTheme="majorHAnsi"/>
          <w:b/>
          <w:bCs/>
          <w:i/>
          <w:iCs/>
        </w:rPr>
        <w:t>Where can I go from your Spirit?</w:t>
      </w:r>
    </w:p>
    <w:p w:rsidR="004F5897" w:rsidRPr="004F5897" w:rsidRDefault="004F5897" w:rsidP="004F5897">
      <w:pPr>
        <w:jc w:val="center"/>
        <w:rPr>
          <w:rFonts w:asciiTheme="majorHAnsi" w:eastAsia="Times New Roman" w:hAnsiTheme="majorHAnsi"/>
        </w:rPr>
      </w:pPr>
      <w:r w:rsidRPr="004F5897">
        <w:rPr>
          <w:rFonts w:asciiTheme="majorHAnsi" w:eastAsia="Times New Roman" w:hAnsiTheme="majorHAnsi"/>
          <w:b/>
          <w:bCs/>
          <w:i/>
          <w:iCs/>
        </w:rPr>
        <w:t>Where can I flee from your presence?</w:t>
      </w:r>
    </w:p>
    <w:p w:rsidR="004F5897" w:rsidRPr="004F5897" w:rsidRDefault="004F5897" w:rsidP="004F5897">
      <w:pPr>
        <w:jc w:val="center"/>
        <w:rPr>
          <w:rFonts w:asciiTheme="majorHAnsi" w:eastAsia="Times New Roman" w:hAnsiTheme="majorHAnsi"/>
        </w:rPr>
      </w:pPr>
      <w:r w:rsidRPr="004F5897">
        <w:rPr>
          <w:rFonts w:asciiTheme="majorHAnsi" w:eastAsia="Times New Roman" w:hAnsiTheme="majorHAnsi"/>
          <w:b/>
          <w:bCs/>
          <w:i/>
          <w:iCs/>
        </w:rPr>
        <w:t>If I go up to the heavens, you are there;</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if</w:t>
      </w:r>
      <w:proofErr w:type="gramEnd"/>
      <w:r w:rsidRPr="004F5897">
        <w:rPr>
          <w:rFonts w:asciiTheme="majorHAnsi" w:eastAsia="Times New Roman" w:hAnsiTheme="majorHAnsi"/>
          <w:b/>
          <w:bCs/>
          <w:i/>
          <w:iCs/>
        </w:rPr>
        <w:t xml:space="preserve"> I make my bed in the depths, you are there.</w:t>
      </w:r>
    </w:p>
    <w:p w:rsidR="004F5897" w:rsidRPr="004F5897" w:rsidRDefault="004F5897" w:rsidP="004F5897">
      <w:pPr>
        <w:jc w:val="center"/>
        <w:rPr>
          <w:rFonts w:asciiTheme="majorHAnsi" w:eastAsia="Times New Roman" w:hAnsiTheme="majorHAnsi"/>
        </w:rPr>
      </w:pPr>
      <w:r w:rsidRPr="004F5897">
        <w:rPr>
          <w:rFonts w:asciiTheme="majorHAnsi" w:eastAsia="Times New Roman" w:hAnsiTheme="majorHAnsi"/>
          <w:b/>
          <w:bCs/>
          <w:i/>
          <w:iCs/>
        </w:rPr>
        <w:t>If I rise on the wings of the dawn,</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if</w:t>
      </w:r>
      <w:proofErr w:type="gramEnd"/>
      <w:r w:rsidRPr="004F5897">
        <w:rPr>
          <w:rFonts w:asciiTheme="majorHAnsi" w:eastAsia="Times New Roman" w:hAnsiTheme="majorHAnsi"/>
          <w:b/>
          <w:bCs/>
          <w:i/>
          <w:iCs/>
        </w:rPr>
        <w:t xml:space="preserve"> I settle on the far side of the sea,</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even</w:t>
      </w:r>
      <w:proofErr w:type="gramEnd"/>
      <w:r w:rsidRPr="004F5897">
        <w:rPr>
          <w:rFonts w:asciiTheme="majorHAnsi" w:eastAsia="Times New Roman" w:hAnsiTheme="majorHAnsi"/>
          <w:b/>
          <w:bCs/>
          <w:i/>
          <w:iCs/>
        </w:rPr>
        <w:t xml:space="preserve"> there your hand will guide me,</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your</w:t>
      </w:r>
      <w:proofErr w:type="gramEnd"/>
      <w:r w:rsidRPr="004F5897">
        <w:rPr>
          <w:rFonts w:asciiTheme="majorHAnsi" w:eastAsia="Times New Roman" w:hAnsiTheme="majorHAnsi"/>
          <w:b/>
          <w:bCs/>
          <w:i/>
          <w:iCs/>
        </w:rPr>
        <w:t xml:space="preserve"> right hand will hold me fast.</w:t>
      </w:r>
    </w:p>
    <w:p w:rsidR="004F5897" w:rsidRPr="004F5897" w:rsidRDefault="004F5897" w:rsidP="004F5897">
      <w:pPr>
        <w:jc w:val="center"/>
        <w:rPr>
          <w:rFonts w:asciiTheme="majorHAnsi" w:eastAsia="Times New Roman" w:hAnsiTheme="majorHAnsi"/>
        </w:rPr>
      </w:pPr>
      <w:r w:rsidRPr="004F5897">
        <w:rPr>
          <w:rFonts w:asciiTheme="majorHAnsi" w:eastAsia="Times New Roman" w:hAnsiTheme="majorHAnsi"/>
          <w:b/>
          <w:bCs/>
          <w:i/>
          <w:iCs/>
        </w:rPr>
        <w:t>If I say, “Surely the darkness will hide me</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and</w:t>
      </w:r>
      <w:proofErr w:type="gramEnd"/>
      <w:r w:rsidRPr="004F5897">
        <w:rPr>
          <w:rFonts w:asciiTheme="majorHAnsi" w:eastAsia="Times New Roman" w:hAnsiTheme="majorHAnsi"/>
          <w:b/>
          <w:bCs/>
          <w:i/>
          <w:iCs/>
        </w:rPr>
        <w:t xml:space="preserve"> the light become night around me,”</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even</w:t>
      </w:r>
      <w:proofErr w:type="gramEnd"/>
      <w:r w:rsidRPr="004F5897">
        <w:rPr>
          <w:rFonts w:asciiTheme="majorHAnsi" w:eastAsia="Times New Roman" w:hAnsiTheme="majorHAnsi"/>
          <w:b/>
          <w:bCs/>
          <w:i/>
          <w:iCs/>
        </w:rPr>
        <w:t xml:space="preserve"> the darkness will not be dark to you;</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the</w:t>
      </w:r>
      <w:proofErr w:type="gramEnd"/>
      <w:r w:rsidRPr="004F5897">
        <w:rPr>
          <w:rFonts w:asciiTheme="majorHAnsi" w:eastAsia="Times New Roman" w:hAnsiTheme="majorHAnsi"/>
          <w:b/>
          <w:bCs/>
          <w:i/>
          <w:iCs/>
        </w:rPr>
        <w:t xml:space="preserve"> night will shine like the day,</w:t>
      </w:r>
    </w:p>
    <w:p w:rsidR="004F5897" w:rsidRPr="004F5897" w:rsidRDefault="004F5897" w:rsidP="004F5897">
      <w:pPr>
        <w:jc w:val="center"/>
        <w:rPr>
          <w:rFonts w:asciiTheme="majorHAnsi" w:eastAsia="Times New Roman" w:hAnsiTheme="majorHAnsi"/>
        </w:rPr>
      </w:pPr>
      <w:proofErr w:type="gramStart"/>
      <w:r w:rsidRPr="004F5897">
        <w:rPr>
          <w:rFonts w:asciiTheme="majorHAnsi" w:eastAsia="Times New Roman" w:hAnsiTheme="majorHAnsi"/>
          <w:b/>
          <w:bCs/>
          <w:i/>
          <w:iCs/>
        </w:rPr>
        <w:t>for</w:t>
      </w:r>
      <w:proofErr w:type="gramEnd"/>
      <w:r w:rsidRPr="004F5897">
        <w:rPr>
          <w:rFonts w:asciiTheme="majorHAnsi" w:eastAsia="Times New Roman" w:hAnsiTheme="majorHAnsi"/>
          <w:b/>
          <w:bCs/>
          <w:i/>
          <w:iCs/>
        </w:rPr>
        <w:t xml:space="preserve"> darkness is as light to you.</w:t>
      </w:r>
    </w:p>
    <w:p w:rsidR="004F5897" w:rsidRPr="004F5897" w:rsidRDefault="004F5897" w:rsidP="004F5897">
      <w:pPr>
        <w:jc w:val="center"/>
        <w:rPr>
          <w:rFonts w:asciiTheme="majorHAnsi" w:eastAsia="Times New Roman" w:hAnsiTheme="majorHAnsi"/>
        </w:rPr>
      </w:pPr>
      <w:r w:rsidRPr="004F5897">
        <w:rPr>
          <w:rFonts w:asciiTheme="majorHAnsi" w:eastAsia="Times New Roman" w:hAnsiTheme="majorHAnsi"/>
          <w:b/>
          <w:bCs/>
          <w:i/>
          <w:iCs/>
        </w:rPr>
        <w:t>Psalm 139:7-12</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r w:rsidRPr="004F5897">
        <w:rPr>
          <w:rFonts w:asciiTheme="majorHAnsi" w:eastAsia="Times New Roman" w:hAnsiTheme="majorHAnsi"/>
          <w:b/>
          <w:bCs/>
        </w:rPr>
        <w:t>Instructions:</w:t>
      </w: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Select a passage of scripture to read. You may use the Psalm printed in the bulletin or find something in a book at this station.</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Lectio</w:t>
      </w:r>
      <w:proofErr w:type="spellEnd"/>
      <w:r w:rsidRPr="004F5897">
        <w:rPr>
          <w:rFonts w:asciiTheme="majorHAnsi" w:eastAsia="Times New Roman" w:hAnsiTheme="majorHAnsi"/>
          <w:b/>
          <w:bCs/>
        </w:rPr>
        <w:t xml:space="preserve"> –</w:t>
      </w:r>
      <w:r w:rsidRPr="004F5897">
        <w:rPr>
          <w:rFonts w:asciiTheme="majorHAnsi" w:eastAsia="Times New Roman" w:hAnsiTheme="majorHAnsi"/>
        </w:rPr>
        <w:t xml:space="preserve"> In </w:t>
      </w:r>
      <w:proofErr w:type="spellStart"/>
      <w:r w:rsidRPr="004F5897">
        <w:rPr>
          <w:rFonts w:asciiTheme="majorHAnsi" w:eastAsia="Times New Roman" w:hAnsiTheme="majorHAnsi"/>
          <w:i/>
          <w:iCs/>
        </w:rPr>
        <w:t>lectio</w:t>
      </w:r>
      <w:proofErr w:type="spellEnd"/>
      <w:r w:rsidRPr="004F5897">
        <w:rPr>
          <w:rFonts w:asciiTheme="majorHAnsi" w:eastAsia="Times New Roman" w:hAnsiTheme="majorHAnsi"/>
          <w:i/>
          <w:iCs/>
        </w:rPr>
        <w:t xml:space="preserve"> </w:t>
      </w:r>
      <w:r w:rsidRPr="004F5897">
        <w:rPr>
          <w:rFonts w:asciiTheme="majorHAnsi" w:eastAsia="Times New Roman" w:hAnsiTheme="majorHAnsi"/>
        </w:rPr>
        <w:t>we read slowly, attentively, gently listening to hear a word or phrase that is God's word for us this day.</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Meditatio</w:t>
      </w:r>
      <w:proofErr w:type="spellEnd"/>
      <w:r w:rsidRPr="004F5897">
        <w:rPr>
          <w:rFonts w:asciiTheme="majorHAnsi" w:eastAsia="Times New Roman" w:hAnsiTheme="majorHAnsi"/>
          <w:b/>
          <w:bCs/>
        </w:rPr>
        <w:t xml:space="preserve"> –</w:t>
      </w:r>
      <w:r w:rsidRPr="004F5897">
        <w:rPr>
          <w:rFonts w:asciiTheme="majorHAnsi" w:eastAsia="Times New Roman" w:hAnsiTheme="majorHAnsi"/>
        </w:rPr>
        <w:t xml:space="preserve"> </w:t>
      </w:r>
      <w:proofErr w:type="spellStart"/>
      <w:r w:rsidRPr="004F5897">
        <w:rPr>
          <w:rFonts w:asciiTheme="majorHAnsi" w:eastAsia="Times New Roman" w:hAnsiTheme="majorHAnsi"/>
        </w:rPr>
        <w:t>Indentify</w:t>
      </w:r>
      <w:proofErr w:type="spellEnd"/>
      <w:r w:rsidRPr="004F5897">
        <w:rPr>
          <w:rFonts w:asciiTheme="majorHAnsi" w:eastAsia="Times New Roman" w:hAnsiTheme="majorHAnsi"/>
        </w:rPr>
        <w:t xml:space="preserve"> a word or a passage in the Scriptures that speaks to you in a personal way, take it in and ponder it. </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Read the scripture again….</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Oratio</w:t>
      </w:r>
      <w:proofErr w:type="spellEnd"/>
      <w:r w:rsidRPr="004F5897">
        <w:rPr>
          <w:rFonts w:asciiTheme="majorHAnsi" w:eastAsia="Times New Roman" w:hAnsiTheme="majorHAnsi"/>
          <w:b/>
          <w:bCs/>
        </w:rPr>
        <w:t xml:space="preserve"> –</w:t>
      </w:r>
      <w:r w:rsidRPr="004F5897">
        <w:rPr>
          <w:rFonts w:asciiTheme="majorHAnsi" w:eastAsia="Times New Roman" w:hAnsiTheme="majorHAnsi"/>
        </w:rPr>
        <w:t xml:space="preserve"> Lift up to God in prayer the thoughts and feelings that God’s word has touched within you.</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Read the scripture again….</w:t>
      </w:r>
    </w:p>
    <w:p w:rsidR="004F5897" w:rsidRPr="004F5897" w:rsidRDefault="004F5897" w:rsidP="004F5897">
      <w:pPr>
        <w:rPr>
          <w:rFonts w:asciiTheme="majorHAnsi" w:eastAsia="Times New Roman" w:hAnsiTheme="majorHAnsi"/>
        </w:rPr>
      </w:pPr>
    </w:p>
    <w:p w:rsidR="004F5897" w:rsidRPr="004F5897" w:rsidRDefault="004F5897" w:rsidP="004F5897">
      <w:pPr>
        <w:rPr>
          <w:rFonts w:asciiTheme="majorHAnsi" w:eastAsia="Times New Roman" w:hAnsiTheme="majorHAnsi"/>
        </w:rPr>
      </w:pPr>
      <w:proofErr w:type="spellStart"/>
      <w:r w:rsidRPr="004F5897">
        <w:rPr>
          <w:rFonts w:asciiTheme="majorHAnsi" w:eastAsia="Times New Roman" w:hAnsiTheme="majorHAnsi"/>
          <w:b/>
          <w:bCs/>
        </w:rPr>
        <w:t>Contemplatio</w:t>
      </w:r>
      <w:proofErr w:type="spellEnd"/>
      <w:r w:rsidRPr="004F5897">
        <w:rPr>
          <w:rFonts w:asciiTheme="majorHAnsi" w:eastAsia="Times New Roman" w:hAnsiTheme="majorHAnsi"/>
          <w:b/>
          <w:bCs/>
        </w:rPr>
        <w:t xml:space="preserve"> - </w:t>
      </w:r>
      <w:r w:rsidRPr="004F5897">
        <w:rPr>
          <w:rFonts w:asciiTheme="majorHAnsi" w:eastAsia="Times New Roman" w:hAnsiTheme="majorHAnsi"/>
        </w:rPr>
        <w:t>Rest in the presence of the One who has used His word as</w:t>
      </w:r>
    </w:p>
    <w:p w:rsidR="004F5897" w:rsidRPr="004F5897" w:rsidRDefault="004F5897" w:rsidP="004F5897">
      <w:pPr>
        <w:rPr>
          <w:rFonts w:asciiTheme="majorHAnsi" w:eastAsia="Times New Roman" w:hAnsiTheme="majorHAnsi"/>
        </w:rPr>
      </w:pPr>
      <w:proofErr w:type="gramStart"/>
      <w:r w:rsidRPr="004F5897">
        <w:rPr>
          <w:rFonts w:asciiTheme="majorHAnsi" w:eastAsia="Times New Roman" w:hAnsiTheme="majorHAnsi"/>
        </w:rPr>
        <w:t>a</w:t>
      </w:r>
      <w:proofErr w:type="gramEnd"/>
      <w:r w:rsidRPr="004F5897">
        <w:rPr>
          <w:rFonts w:asciiTheme="majorHAnsi" w:eastAsia="Times New Roman" w:hAnsiTheme="majorHAnsi"/>
        </w:rPr>
        <w:t xml:space="preserve"> means of inviting you to accept His transforming embrace.</w:t>
      </w:r>
    </w:p>
    <w:p w:rsidR="004F5897" w:rsidRPr="004F5897" w:rsidRDefault="004F5897" w:rsidP="004F5897">
      <w:pPr>
        <w:rPr>
          <w:rFonts w:asciiTheme="majorHAnsi" w:eastAsia="Times New Roman" w:hAnsiTheme="majorHAnsi"/>
        </w:rPr>
      </w:pPr>
      <w:r w:rsidRPr="004F5897">
        <w:rPr>
          <w:rFonts w:asciiTheme="majorHAnsi" w:eastAsia="Times New Roman" w:hAnsiTheme="majorHAnsi"/>
        </w:rPr>
        <w:t>History adapted from:</w:t>
      </w:r>
    </w:p>
    <w:p w:rsidR="004F5897" w:rsidRPr="004F5897" w:rsidRDefault="004F5897" w:rsidP="004F5897">
      <w:pPr>
        <w:numPr>
          <w:ilvl w:val="0"/>
          <w:numId w:val="1"/>
        </w:numPr>
        <w:rPr>
          <w:rFonts w:asciiTheme="majorHAnsi" w:eastAsia="Times New Roman" w:hAnsiTheme="majorHAnsi"/>
        </w:rPr>
      </w:pPr>
      <w:r w:rsidRPr="004F5897">
        <w:rPr>
          <w:rFonts w:asciiTheme="majorHAnsi" w:eastAsia="Times New Roman" w:hAnsiTheme="majorHAnsi"/>
        </w:rPr>
        <w:t xml:space="preserve">Opening to God: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and Life as Prayer by David G. Benner, 2010.</w:t>
      </w:r>
    </w:p>
    <w:p w:rsidR="004F5897" w:rsidRPr="004F5897" w:rsidRDefault="004F5897" w:rsidP="004F5897">
      <w:pPr>
        <w:numPr>
          <w:ilvl w:val="0"/>
          <w:numId w:val="1"/>
        </w:numPr>
        <w:rPr>
          <w:rFonts w:asciiTheme="majorHAnsi" w:eastAsia="Times New Roman" w:hAnsiTheme="majorHAnsi"/>
        </w:rPr>
      </w:pPr>
      <w:r w:rsidRPr="004F5897">
        <w:rPr>
          <w:rFonts w:asciiTheme="majorHAnsi" w:eastAsia="Times New Roman" w:hAnsiTheme="majorHAnsi"/>
        </w:rPr>
        <w:t xml:space="preserve">Christian Spirituality: Themes </w:t>
      </w:r>
      <w:proofErr w:type="gramStart"/>
      <w:r w:rsidRPr="004F5897">
        <w:rPr>
          <w:rFonts w:asciiTheme="majorHAnsi" w:eastAsia="Times New Roman" w:hAnsiTheme="majorHAnsi"/>
        </w:rPr>
        <w:t>From</w:t>
      </w:r>
      <w:proofErr w:type="gramEnd"/>
      <w:r w:rsidRPr="004F5897">
        <w:rPr>
          <w:rFonts w:asciiTheme="majorHAnsi" w:eastAsia="Times New Roman" w:hAnsiTheme="majorHAnsi"/>
        </w:rPr>
        <w:t xml:space="preserve"> the Tradition by Lawrence S. Cunningham, Keith J. Egan, 1996.</w:t>
      </w:r>
    </w:p>
    <w:p w:rsidR="004F5897" w:rsidRPr="004F5897" w:rsidRDefault="004F5897" w:rsidP="004F5897">
      <w:pPr>
        <w:numPr>
          <w:ilvl w:val="0"/>
          <w:numId w:val="1"/>
        </w:numPr>
        <w:rPr>
          <w:rFonts w:asciiTheme="majorHAnsi" w:eastAsia="Times New Roman" w:hAnsiTheme="majorHAnsi"/>
        </w:rPr>
      </w:pPr>
      <w:r w:rsidRPr="004F5897">
        <w:rPr>
          <w:rFonts w:asciiTheme="majorHAnsi" w:eastAsia="Times New Roman" w:hAnsiTheme="majorHAnsi"/>
        </w:rPr>
        <w:t>Meditative Prayer by Richard J. Foster, 1983, Intervarsity Press.</w:t>
      </w:r>
    </w:p>
    <w:p w:rsidR="004F5897" w:rsidRPr="004F5897" w:rsidRDefault="004F5897" w:rsidP="004F5897">
      <w:pPr>
        <w:numPr>
          <w:ilvl w:val="0"/>
          <w:numId w:val="1"/>
        </w:numPr>
        <w:rPr>
          <w:rFonts w:asciiTheme="majorHAnsi" w:eastAsia="Times New Roman" w:hAnsiTheme="majorHAnsi"/>
        </w:rPr>
      </w:pPr>
      <w:r w:rsidRPr="004F5897">
        <w:rPr>
          <w:rFonts w:asciiTheme="majorHAnsi" w:eastAsia="Times New Roman" w:hAnsiTheme="majorHAnsi"/>
        </w:rPr>
        <w:t>Teaching World Civilization with Joy and Enthusiasm by Benjamin Lee Wren, 2004.</w:t>
      </w:r>
    </w:p>
    <w:p w:rsidR="004F5897" w:rsidRPr="004F5897" w:rsidRDefault="004F5897" w:rsidP="004F5897">
      <w:pPr>
        <w:numPr>
          <w:ilvl w:val="0"/>
          <w:numId w:val="1"/>
        </w:numPr>
        <w:rPr>
          <w:rFonts w:asciiTheme="majorHAnsi" w:eastAsia="Times New Roman" w:hAnsiTheme="majorHAnsi"/>
        </w:rPr>
      </w:pPr>
      <w:r w:rsidRPr="004F5897">
        <w:rPr>
          <w:rFonts w:asciiTheme="majorHAnsi" w:eastAsia="Times New Roman" w:hAnsiTheme="majorHAnsi"/>
        </w:rPr>
        <w:t>The Way of Perfection by Teresa of Avila, 2007.</w:t>
      </w:r>
    </w:p>
    <w:p w:rsidR="004F5897" w:rsidRPr="004F5897" w:rsidRDefault="004F5897" w:rsidP="004F5897">
      <w:pPr>
        <w:numPr>
          <w:ilvl w:val="0"/>
          <w:numId w:val="1"/>
        </w:numPr>
        <w:rPr>
          <w:rFonts w:asciiTheme="majorHAnsi" w:eastAsia="Times New Roman" w:hAnsiTheme="majorHAnsi"/>
        </w:rPr>
      </w:pPr>
      <w:r w:rsidRPr="004F5897">
        <w:rPr>
          <w:rFonts w:asciiTheme="majorHAnsi" w:eastAsia="Times New Roman" w:hAnsiTheme="majorHAnsi"/>
        </w:rPr>
        <w:t xml:space="preserve">Reading to Live: the Evolving Practice of </w:t>
      </w:r>
      <w:proofErr w:type="spellStart"/>
      <w:r w:rsidRPr="004F5897">
        <w:rPr>
          <w:rFonts w:asciiTheme="majorHAnsi" w:eastAsia="Times New Roman" w:hAnsiTheme="majorHAnsi"/>
        </w:rPr>
        <w:t>Lectio</w:t>
      </w:r>
      <w:proofErr w:type="spellEnd"/>
      <w:r w:rsidRPr="004F5897">
        <w:rPr>
          <w:rFonts w:asciiTheme="majorHAnsi" w:eastAsia="Times New Roman" w:hAnsiTheme="majorHAnsi"/>
        </w:rPr>
        <w:t xml:space="preserve"> </w:t>
      </w:r>
      <w:proofErr w:type="spellStart"/>
      <w:r w:rsidRPr="004F5897">
        <w:rPr>
          <w:rFonts w:asciiTheme="majorHAnsi" w:eastAsia="Times New Roman" w:hAnsiTheme="majorHAnsi"/>
        </w:rPr>
        <w:t>Divina</w:t>
      </w:r>
      <w:proofErr w:type="spellEnd"/>
      <w:r w:rsidRPr="004F5897">
        <w:rPr>
          <w:rFonts w:asciiTheme="majorHAnsi" w:eastAsia="Times New Roman" w:hAnsiTheme="majorHAnsi"/>
        </w:rPr>
        <w:t xml:space="preserve"> by Raymond </w:t>
      </w:r>
      <w:proofErr w:type="spellStart"/>
      <w:r w:rsidRPr="004F5897">
        <w:rPr>
          <w:rFonts w:asciiTheme="majorHAnsi" w:eastAsia="Times New Roman" w:hAnsiTheme="majorHAnsi"/>
        </w:rPr>
        <w:t>Studzinski</w:t>
      </w:r>
      <w:proofErr w:type="spellEnd"/>
      <w:r w:rsidRPr="004F5897">
        <w:rPr>
          <w:rFonts w:asciiTheme="majorHAnsi" w:eastAsia="Times New Roman" w:hAnsiTheme="majorHAnsi"/>
        </w:rPr>
        <w:t>, 2010.</w:t>
      </w:r>
    </w:p>
    <w:p w:rsidR="000B3C80" w:rsidRDefault="000B3C80" w:rsidP="004B526E">
      <w:pPr>
        <w:pStyle w:val="NoSpacing"/>
      </w:pPr>
    </w:p>
    <w:sectPr w:rsidR="000B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B80"/>
    <w:multiLevelType w:val="multilevel"/>
    <w:tmpl w:val="6382D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97"/>
    <w:rsid w:val="000B3C80"/>
    <w:rsid w:val="004B526E"/>
    <w:rsid w:val="004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styleId="Hyperlink">
    <w:name w:val="Hyperlink"/>
    <w:basedOn w:val="DefaultParagraphFont"/>
    <w:uiPriority w:val="99"/>
    <w:semiHidden/>
    <w:unhideWhenUsed/>
    <w:rsid w:val="004F5897"/>
    <w:rPr>
      <w:color w:val="0000FF"/>
      <w:u w:val="single"/>
    </w:rPr>
  </w:style>
  <w:style w:type="character" w:customStyle="1" w:styleId="ecxapple-style-span">
    <w:name w:val="ecxapple-style-span"/>
    <w:basedOn w:val="DefaultParagraphFont"/>
    <w:rsid w:val="004F5897"/>
  </w:style>
  <w:style w:type="paragraph" w:styleId="BalloonText">
    <w:name w:val="Balloon Text"/>
    <w:basedOn w:val="Normal"/>
    <w:link w:val="BalloonTextChar"/>
    <w:uiPriority w:val="99"/>
    <w:semiHidden/>
    <w:unhideWhenUsed/>
    <w:rsid w:val="004F5897"/>
    <w:rPr>
      <w:rFonts w:ascii="Tahoma" w:hAnsi="Tahoma" w:cs="Tahoma"/>
      <w:sz w:val="16"/>
      <w:szCs w:val="16"/>
    </w:rPr>
  </w:style>
  <w:style w:type="character" w:customStyle="1" w:styleId="BalloonTextChar">
    <w:name w:val="Balloon Text Char"/>
    <w:basedOn w:val="DefaultParagraphFont"/>
    <w:link w:val="BalloonText"/>
    <w:uiPriority w:val="99"/>
    <w:semiHidden/>
    <w:rsid w:val="004F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styleId="Hyperlink">
    <w:name w:val="Hyperlink"/>
    <w:basedOn w:val="DefaultParagraphFont"/>
    <w:uiPriority w:val="99"/>
    <w:semiHidden/>
    <w:unhideWhenUsed/>
    <w:rsid w:val="004F5897"/>
    <w:rPr>
      <w:color w:val="0000FF"/>
      <w:u w:val="single"/>
    </w:rPr>
  </w:style>
  <w:style w:type="character" w:customStyle="1" w:styleId="ecxapple-style-span">
    <w:name w:val="ecxapple-style-span"/>
    <w:basedOn w:val="DefaultParagraphFont"/>
    <w:rsid w:val="004F5897"/>
  </w:style>
  <w:style w:type="paragraph" w:styleId="BalloonText">
    <w:name w:val="Balloon Text"/>
    <w:basedOn w:val="Normal"/>
    <w:link w:val="BalloonTextChar"/>
    <w:uiPriority w:val="99"/>
    <w:semiHidden/>
    <w:unhideWhenUsed/>
    <w:rsid w:val="004F5897"/>
    <w:rPr>
      <w:rFonts w:ascii="Tahoma" w:hAnsi="Tahoma" w:cs="Tahoma"/>
      <w:sz w:val="16"/>
      <w:szCs w:val="16"/>
    </w:rPr>
  </w:style>
  <w:style w:type="character" w:customStyle="1" w:styleId="BalloonTextChar">
    <w:name w:val="Balloon Text Char"/>
    <w:basedOn w:val="DefaultParagraphFont"/>
    <w:link w:val="BalloonText"/>
    <w:uiPriority w:val="99"/>
    <w:semiHidden/>
    <w:rsid w:val="004F5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5445">
      <w:bodyDiv w:val="1"/>
      <w:marLeft w:val="0"/>
      <w:marRight w:val="0"/>
      <w:marTop w:val="0"/>
      <w:marBottom w:val="0"/>
      <w:divBdr>
        <w:top w:val="none" w:sz="0" w:space="0" w:color="auto"/>
        <w:left w:val="none" w:sz="0" w:space="0" w:color="auto"/>
        <w:bottom w:val="none" w:sz="0" w:space="0" w:color="auto"/>
        <w:right w:val="none" w:sz="0" w:space="0" w:color="auto"/>
      </w:divBdr>
    </w:div>
    <w:div w:id="17731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1</cp:revision>
  <dcterms:created xsi:type="dcterms:W3CDTF">2012-12-20T18:44:00Z</dcterms:created>
  <dcterms:modified xsi:type="dcterms:W3CDTF">2012-12-20T18:54:00Z</dcterms:modified>
</cp:coreProperties>
</file>